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87E72" w14:textId="77777777" w:rsidR="005E0AE9" w:rsidRPr="00330111" w:rsidRDefault="005E0AE9" w:rsidP="004235D1">
      <w:pPr>
        <w:shd w:val="clear" w:color="auto" w:fill="FFFFFF"/>
        <w:overflowPunct/>
        <w:adjustRightInd/>
        <w:ind w:left="34" w:firstLine="470"/>
        <w:jc w:val="center"/>
        <w:textAlignment w:val="auto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330111">
        <w:rPr>
          <w:rFonts w:ascii="Times New Roman" w:hAnsi="Times New Roman"/>
          <w:b/>
          <w:color w:val="auto"/>
          <w:sz w:val="28"/>
          <w:szCs w:val="28"/>
          <w:lang w:val="uk-UA"/>
        </w:rPr>
        <w:t>Звіт про виконання регіональної програми за 2024 рік</w:t>
      </w:r>
    </w:p>
    <w:tbl>
      <w:tblPr>
        <w:tblW w:w="15309" w:type="dxa"/>
        <w:tblInd w:w="108" w:type="dxa"/>
        <w:tblLook w:val="01E0" w:firstRow="1" w:lastRow="1" w:firstColumn="1" w:lastColumn="1" w:noHBand="0" w:noVBand="0"/>
      </w:tblPr>
      <w:tblGrid>
        <w:gridCol w:w="720"/>
        <w:gridCol w:w="1440"/>
        <w:gridCol w:w="13149"/>
      </w:tblGrid>
      <w:tr w:rsidR="005E0AE9" w:rsidRPr="00330111" w14:paraId="1EA13F54" w14:textId="77777777" w:rsidTr="004C62F2">
        <w:tc>
          <w:tcPr>
            <w:tcW w:w="720" w:type="dxa"/>
          </w:tcPr>
          <w:p w14:paraId="3D37C19E" w14:textId="77777777" w:rsidR="005E0AE9" w:rsidRPr="00330111" w:rsidRDefault="005E0AE9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1.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0B9AF3" w14:textId="77777777" w:rsidR="005E0AE9" w:rsidRPr="00330111" w:rsidRDefault="005E0AE9" w:rsidP="003E67E0">
            <w:pPr>
              <w:overflowPunct/>
              <w:adjustRightInd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31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4419DF" w14:textId="77777777" w:rsidR="005E0AE9" w:rsidRPr="00330111" w:rsidRDefault="005E0AE9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Департамент з питань цивільного захисту та оборонної роботи облдержадміністрації</w:t>
            </w:r>
          </w:p>
        </w:tc>
      </w:tr>
      <w:tr w:rsidR="005E0AE9" w:rsidRPr="00330111" w14:paraId="7B0B8F0C" w14:textId="77777777" w:rsidTr="004C62F2">
        <w:tc>
          <w:tcPr>
            <w:tcW w:w="720" w:type="dxa"/>
          </w:tcPr>
          <w:p w14:paraId="2B073FA6" w14:textId="77777777" w:rsidR="005E0AE9" w:rsidRPr="00330111" w:rsidRDefault="005E0AE9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219DBE" w14:textId="77777777" w:rsidR="005E0AE9" w:rsidRPr="00330111" w:rsidRDefault="005E0AE9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КВКВ</w:t>
            </w:r>
          </w:p>
        </w:tc>
        <w:tc>
          <w:tcPr>
            <w:tcW w:w="131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AD6514" w14:textId="77777777" w:rsidR="005E0AE9" w:rsidRPr="00330111" w:rsidRDefault="005E0AE9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найменування головного розпорядника коштів програми</w:t>
            </w:r>
          </w:p>
        </w:tc>
      </w:tr>
      <w:tr w:rsidR="005E0AE9" w:rsidRPr="00330111" w14:paraId="47A8723F" w14:textId="77777777" w:rsidTr="004C62F2">
        <w:tc>
          <w:tcPr>
            <w:tcW w:w="720" w:type="dxa"/>
          </w:tcPr>
          <w:p w14:paraId="057BB6F3" w14:textId="77777777" w:rsidR="005E0AE9" w:rsidRPr="00330111" w:rsidRDefault="005E0AE9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2.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2637DB" w14:textId="77777777" w:rsidR="005E0AE9" w:rsidRPr="00330111" w:rsidRDefault="005E0AE9" w:rsidP="003E67E0">
            <w:pPr>
              <w:overflowPunct/>
              <w:adjustRightInd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31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39B383" w14:textId="77777777" w:rsidR="005E0AE9" w:rsidRPr="00330111" w:rsidRDefault="005E0AE9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Департамент з питань цивільного захисту та оборонної роботи облдержадміністрації</w:t>
            </w:r>
          </w:p>
        </w:tc>
      </w:tr>
      <w:tr w:rsidR="005E0AE9" w:rsidRPr="00330111" w14:paraId="2A6B54CD" w14:textId="77777777" w:rsidTr="004C62F2">
        <w:tc>
          <w:tcPr>
            <w:tcW w:w="720" w:type="dxa"/>
          </w:tcPr>
          <w:p w14:paraId="2433A392" w14:textId="77777777" w:rsidR="005E0AE9" w:rsidRPr="00330111" w:rsidRDefault="005E0AE9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16D2DB" w14:textId="77777777" w:rsidR="005E0AE9" w:rsidRPr="00330111" w:rsidRDefault="005E0AE9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КВКВ</w:t>
            </w:r>
          </w:p>
        </w:tc>
        <w:tc>
          <w:tcPr>
            <w:tcW w:w="131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A40BF4" w14:textId="77777777" w:rsidR="005E0AE9" w:rsidRPr="00330111" w:rsidRDefault="005E0AE9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найменування відповідального виконавця програми</w:t>
            </w:r>
          </w:p>
        </w:tc>
      </w:tr>
      <w:tr w:rsidR="005E0AE9" w:rsidRPr="00330111" w14:paraId="48F09725" w14:textId="77777777" w:rsidTr="004C62F2">
        <w:tc>
          <w:tcPr>
            <w:tcW w:w="720" w:type="dxa"/>
          </w:tcPr>
          <w:p w14:paraId="72A1090C" w14:textId="77777777" w:rsidR="005E0AE9" w:rsidRPr="00330111" w:rsidRDefault="005E0AE9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3.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E503A0" w14:textId="77777777" w:rsidR="005E0AE9" w:rsidRPr="00330111" w:rsidRDefault="005E0AE9" w:rsidP="003D073C">
            <w:pPr>
              <w:overflowPunct/>
              <w:adjustRightInd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31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C8EB1D" w14:textId="77777777" w:rsidR="005E0AE9" w:rsidRPr="00330111" w:rsidRDefault="005E0AE9" w:rsidP="00E7512F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bookmarkStart w:id="0" w:name="_Hlk156206207"/>
            <w:bookmarkStart w:id="1" w:name="_Hlk156204360"/>
            <w:r w:rsidRPr="00330111">
              <w:rPr>
                <w:rFonts w:ascii="Times New Roman" w:hAnsi="Times New Roman"/>
                <w:bCs/>
                <w:color w:val="auto"/>
                <w:sz w:val="28"/>
                <w:szCs w:val="28"/>
                <w:lang w:val="uk-UA"/>
              </w:rPr>
              <w:t>П</w:t>
            </w:r>
            <w:r w:rsidRPr="00330111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рограми підвищення стійкості територіальних громад Чернігівської області до кризових ситуацій, викликаних припиненням або погіршенням надання важливих для їх життєдіяльності послуг чи для здійснення </w:t>
            </w:r>
            <w:proofErr w:type="spellStart"/>
            <w:r w:rsidRPr="00330111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життєво</w:t>
            </w:r>
            <w:proofErr w:type="spellEnd"/>
            <w:r w:rsidRPr="00330111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 важливих функцій на 2023-2024 роки</w:t>
            </w:r>
            <w:bookmarkEnd w:id="0"/>
            <w:bookmarkEnd w:id="1"/>
            <w:r w:rsidRPr="00330111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, </w:t>
            </w:r>
            <w:r w:rsidRPr="00330111">
              <w:rPr>
                <w:rFonts w:ascii="Times New Roman" w:hAnsi="Times New Roman"/>
                <w:sz w:val="28"/>
                <w:szCs w:val="28"/>
                <w:lang w:val="uk-UA"/>
              </w:rPr>
              <w:t>затверджена розпорядженням начальника Чернігівської обласної  військової адміністрації 15 червня 2023 року № 367</w:t>
            </w:r>
          </w:p>
        </w:tc>
      </w:tr>
      <w:tr w:rsidR="005E0AE9" w:rsidRPr="00330111" w14:paraId="5199657C" w14:textId="77777777" w:rsidTr="004C62F2">
        <w:tc>
          <w:tcPr>
            <w:tcW w:w="720" w:type="dxa"/>
          </w:tcPr>
          <w:p w14:paraId="50E33797" w14:textId="77777777" w:rsidR="005E0AE9" w:rsidRPr="00330111" w:rsidRDefault="005E0AE9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D86AD5" w14:textId="77777777" w:rsidR="005E0AE9" w:rsidRPr="00330111" w:rsidRDefault="005E0AE9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КВКВ</w:t>
            </w:r>
          </w:p>
        </w:tc>
        <w:tc>
          <w:tcPr>
            <w:tcW w:w="131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873218" w14:textId="77777777" w:rsidR="005E0AE9" w:rsidRPr="00330111" w:rsidRDefault="005E0AE9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найменування програми, дата і номер рішення обласної ради про її затвердження</w:t>
            </w:r>
          </w:p>
        </w:tc>
      </w:tr>
    </w:tbl>
    <w:p w14:paraId="04D72AAE" w14:textId="77777777" w:rsidR="005E0AE9" w:rsidRPr="00330111" w:rsidRDefault="005E0AE9" w:rsidP="004235D1">
      <w:pPr>
        <w:shd w:val="clear" w:color="auto" w:fill="FFFFFF"/>
        <w:overflowPunct/>
        <w:adjustRightInd/>
        <w:ind w:left="34" w:firstLine="470"/>
        <w:jc w:val="center"/>
        <w:textAlignment w:val="auto"/>
        <w:rPr>
          <w:rFonts w:ascii="Times New Roman" w:hAnsi="Times New Roman"/>
          <w:color w:val="auto"/>
          <w:sz w:val="16"/>
          <w:szCs w:val="16"/>
          <w:lang w:val="uk-UA"/>
        </w:rPr>
      </w:pPr>
    </w:p>
    <w:p w14:paraId="4D8D0683" w14:textId="77777777" w:rsidR="005E0AE9" w:rsidRPr="00330111" w:rsidRDefault="005E0AE9" w:rsidP="00A46AEB">
      <w:pPr>
        <w:shd w:val="clear" w:color="auto" w:fill="FFFFFF"/>
        <w:tabs>
          <w:tab w:val="left" w:pos="3686"/>
        </w:tabs>
        <w:overflowPunct/>
        <w:adjustRightInd/>
        <w:ind w:left="34" w:firstLine="146"/>
        <w:jc w:val="both"/>
        <w:textAlignment w:val="auto"/>
        <w:rPr>
          <w:rFonts w:ascii="Times New Roman" w:hAnsi="Times New Roman"/>
          <w:color w:val="auto"/>
          <w:szCs w:val="24"/>
          <w:lang w:val="uk-UA"/>
        </w:rPr>
      </w:pPr>
      <w:r w:rsidRPr="00330111">
        <w:rPr>
          <w:rFonts w:ascii="Times New Roman" w:hAnsi="Times New Roman"/>
          <w:color w:val="auto"/>
          <w:sz w:val="28"/>
          <w:szCs w:val="28"/>
          <w:lang w:val="uk-UA"/>
        </w:rPr>
        <w:t xml:space="preserve">4. </w:t>
      </w:r>
      <w:r w:rsidRPr="00330111">
        <w:rPr>
          <w:rFonts w:ascii="Times New Roman" w:hAnsi="Times New Roman"/>
          <w:color w:val="auto"/>
          <w:szCs w:val="24"/>
          <w:lang w:val="uk-UA"/>
        </w:rPr>
        <w:t xml:space="preserve">Напрями діяльності та заходи регіональної цільової </w:t>
      </w:r>
      <w:r w:rsidRPr="00330111">
        <w:rPr>
          <w:rFonts w:ascii="Times New Roman" w:hAnsi="Times New Roman"/>
          <w:color w:val="auto"/>
          <w:sz w:val="28"/>
          <w:szCs w:val="28"/>
          <w:u w:val="single"/>
          <w:lang w:val="uk-UA"/>
        </w:rPr>
        <w:t>Програми</w:t>
      </w:r>
      <w:r w:rsidRPr="00330111">
        <w:rPr>
          <w:rFonts w:ascii="Times New Roman" w:hAnsi="Times New Roman"/>
          <w:color w:val="auto"/>
          <w:szCs w:val="24"/>
          <w:u w:val="single"/>
          <w:lang w:val="uk-UA"/>
        </w:rPr>
        <w:t xml:space="preserve"> </w:t>
      </w:r>
      <w:r w:rsidRPr="00330111">
        <w:rPr>
          <w:rFonts w:ascii="Times New Roman" w:hAnsi="Times New Roman"/>
          <w:color w:val="auto"/>
          <w:sz w:val="28"/>
          <w:szCs w:val="28"/>
          <w:u w:val="single"/>
          <w:lang w:val="uk-UA"/>
        </w:rPr>
        <w:t xml:space="preserve">підвищення стійкості територіальних громад Чернігівської області до кризових ситуацій, викликаних припиненням або погіршенням надання важливих для їх життєдіяльності послуг чи для здійснення </w:t>
      </w:r>
      <w:proofErr w:type="spellStart"/>
      <w:r w:rsidRPr="00330111">
        <w:rPr>
          <w:rFonts w:ascii="Times New Roman" w:hAnsi="Times New Roman"/>
          <w:color w:val="auto"/>
          <w:sz w:val="28"/>
          <w:szCs w:val="28"/>
          <w:u w:val="single"/>
          <w:lang w:val="uk-UA"/>
        </w:rPr>
        <w:t>життєво</w:t>
      </w:r>
      <w:proofErr w:type="spellEnd"/>
      <w:r w:rsidRPr="00330111">
        <w:rPr>
          <w:rFonts w:ascii="Times New Roman" w:hAnsi="Times New Roman"/>
          <w:color w:val="auto"/>
          <w:sz w:val="28"/>
          <w:szCs w:val="28"/>
          <w:u w:val="single"/>
          <w:lang w:val="uk-UA"/>
        </w:rPr>
        <w:t xml:space="preserve"> важливих функцій на 2023-2024 роки </w:t>
      </w:r>
      <w:r w:rsidRPr="00330111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330111">
        <w:rPr>
          <w:rFonts w:ascii="Times New Roman" w:hAnsi="Times New Roman"/>
          <w:color w:val="auto"/>
          <w:szCs w:val="24"/>
          <w:lang w:val="uk-UA"/>
        </w:rPr>
        <w:t>___________________________________________________________________</w:t>
      </w:r>
    </w:p>
    <w:p w14:paraId="363FBD5C" w14:textId="77777777" w:rsidR="005E0AE9" w:rsidRPr="00330111" w:rsidRDefault="005E0AE9" w:rsidP="004235D1">
      <w:pPr>
        <w:shd w:val="clear" w:color="auto" w:fill="FFFFFF"/>
        <w:overflowPunct/>
        <w:adjustRightInd/>
        <w:ind w:left="34" w:firstLine="146"/>
        <w:jc w:val="both"/>
        <w:textAlignment w:val="auto"/>
        <w:rPr>
          <w:rFonts w:ascii="Times New Roman" w:hAnsi="Times New Roman"/>
          <w:color w:val="auto"/>
          <w:szCs w:val="24"/>
          <w:lang w:val="uk-UA"/>
        </w:rPr>
      </w:pPr>
      <w:r w:rsidRPr="00330111">
        <w:rPr>
          <w:rFonts w:ascii="Times New Roman" w:hAnsi="Times New Roman"/>
          <w:color w:val="auto"/>
          <w:szCs w:val="24"/>
          <w:lang w:val="uk-UA"/>
        </w:rPr>
        <w:t xml:space="preserve">                       </w:t>
      </w:r>
      <w:r w:rsidRPr="00330111">
        <w:rPr>
          <w:rFonts w:ascii="Times New Roman" w:hAnsi="Times New Roman"/>
          <w:color w:val="auto"/>
          <w:szCs w:val="24"/>
          <w:lang w:val="uk-UA"/>
        </w:rPr>
        <w:tab/>
      </w:r>
      <w:r w:rsidRPr="00330111">
        <w:rPr>
          <w:rFonts w:ascii="Times New Roman" w:hAnsi="Times New Roman"/>
          <w:color w:val="auto"/>
          <w:szCs w:val="24"/>
          <w:lang w:val="uk-UA"/>
        </w:rPr>
        <w:tab/>
      </w:r>
      <w:r w:rsidRPr="00330111">
        <w:rPr>
          <w:rFonts w:ascii="Times New Roman" w:hAnsi="Times New Roman"/>
          <w:color w:val="auto"/>
          <w:szCs w:val="24"/>
          <w:lang w:val="uk-UA"/>
        </w:rPr>
        <w:tab/>
      </w:r>
      <w:r w:rsidRPr="00330111">
        <w:rPr>
          <w:rFonts w:ascii="Times New Roman" w:hAnsi="Times New Roman"/>
          <w:color w:val="auto"/>
          <w:szCs w:val="24"/>
          <w:lang w:val="uk-UA"/>
        </w:rPr>
        <w:tab/>
      </w:r>
      <w:r w:rsidRPr="00330111">
        <w:rPr>
          <w:rFonts w:ascii="Times New Roman" w:hAnsi="Times New Roman"/>
          <w:color w:val="auto"/>
          <w:szCs w:val="24"/>
          <w:lang w:val="uk-UA"/>
        </w:rPr>
        <w:tab/>
      </w:r>
      <w:r w:rsidRPr="00330111">
        <w:rPr>
          <w:rFonts w:ascii="Times New Roman" w:hAnsi="Times New Roman"/>
          <w:color w:val="auto"/>
          <w:szCs w:val="24"/>
          <w:lang w:val="uk-UA"/>
        </w:rPr>
        <w:tab/>
      </w:r>
      <w:r w:rsidRPr="00330111">
        <w:rPr>
          <w:rFonts w:ascii="Times New Roman" w:hAnsi="Times New Roman"/>
          <w:color w:val="auto"/>
          <w:szCs w:val="24"/>
          <w:lang w:val="uk-UA"/>
        </w:rPr>
        <w:tab/>
      </w:r>
      <w:r w:rsidRPr="00330111">
        <w:rPr>
          <w:rFonts w:ascii="Times New Roman" w:hAnsi="Times New Roman"/>
          <w:color w:val="auto"/>
          <w:szCs w:val="24"/>
          <w:lang w:val="uk-UA"/>
        </w:rPr>
        <w:tab/>
        <w:t xml:space="preserve">        (назва програми)</w:t>
      </w:r>
    </w:p>
    <w:p w14:paraId="4650503B" w14:textId="77777777" w:rsidR="005E0AE9" w:rsidRPr="00330111" w:rsidRDefault="005E0AE9" w:rsidP="004235D1">
      <w:pPr>
        <w:shd w:val="clear" w:color="auto" w:fill="FFFFFF"/>
        <w:overflowPunct/>
        <w:adjustRightInd/>
        <w:ind w:left="34" w:firstLine="146"/>
        <w:jc w:val="both"/>
        <w:textAlignment w:val="auto"/>
        <w:rPr>
          <w:rFonts w:ascii="Times New Roman" w:hAnsi="Times New Roman"/>
          <w:color w:val="auto"/>
          <w:sz w:val="16"/>
          <w:szCs w:val="16"/>
          <w:lang w:val="uk-UA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738"/>
        <w:gridCol w:w="1409"/>
        <w:gridCol w:w="841"/>
        <w:gridCol w:w="6"/>
        <w:gridCol w:w="564"/>
        <w:gridCol w:w="14"/>
        <w:gridCol w:w="1081"/>
        <w:gridCol w:w="6"/>
        <w:gridCol w:w="1374"/>
        <w:gridCol w:w="12"/>
        <w:gridCol w:w="708"/>
        <w:gridCol w:w="6"/>
        <w:gridCol w:w="776"/>
        <w:gridCol w:w="6"/>
        <w:gridCol w:w="669"/>
        <w:gridCol w:w="6"/>
        <w:gridCol w:w="534"/>
        <w:gridCol w:w="12"/>
        <w:gridCol w:w="1114"/>
        <w:gridCol w:w="6"/>
        <w:gridCol w:w="1407"/>
        <w:gridCol w:w="6"/>
        <w:gridCol w:w="624"/>
        <w:gridCol w:w="6"/>
        <w:gridCol w:w="610"/>
        <w:gridCol w:w="6"/>
        <w:gridCol w:w="1522"/>
      </w:tblGrid>
      <w:tr w:rsidR="005E0AE9" w:rsidRPr="00330111" w14:paraId="4CCDE8D3" w14:textId="77777777" w:rsidTr="00F774E4">
        <w:tc>
          <w:tcPr>
            <w:tcW w:w="530" w:type="dxa"/>
            <w:vMerge w:val="restart"/>
          </w:tcPr>
          <w:p w14:paraId="1222D129" w14:textId="77777777" w:rsidR="005E0AE9" w:rsidRPr="00330111" w:rsidRDefault="005E0AE9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№ з/п</w:t>
            </w:r>
          </w:p>
        </w:tc>
        <w:tc>
          <w:tcPr>
            <w:tcW w:w="1738" w:type="dxa"/>
            <w:vMerge w:val="restart"/>
          </w:tcPr>
          <w:p w14:paraId="5CBED0AF" w14:textId="77777777" w:rsidR="005E0AE9" w:rsidRPr="00330111" w:rsidRDefault="005E0AE9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Захід</w:t>
            </w:r>
          </w:p>
        </w:tc>
        <w:tc>
          <w:tcPr>
            <w:tcW w:w="1409" w:type="dxa"/>
            <w:vMerge w:val="restart"/>
          </w:tcPr>
          <w:p w14:paraId="1F58ABA8" w14:textId="77777777" w:rsidR="005E0AE9" w:rsidRPr="00330111" w:rsidRDefault="005E0AE9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Головний виконавець та строк виконання заходу</w:t>
            </w:r>
          </w:p>
        </w:tc>
        <w:tc>
          <w:tcPr>
            <w:tcW w:w="5394" w:type="dxa"/>
            <w:gridSpan w:val="12"/>
          </w:tcPr>
          <w:p w14:paraId="27BE1CF5" w14:textId="77777777" w:rsidR="005E0AE9" w:rsidRPr="00330111" w:rsidRDefault="005E0AE9" w:rsidP="009B36C1">
            <w:pPr>
              <w:overflowPunct/>
              <w:adjustRightInd/>
              <w:ind w:left="-113" w:right="-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Бюджетні асигнування з урахуванням змін, тис. грн</w:t>
            </w:r>
          </w:p>
        </w:tc>
        <w:tc>
          <w:tcPr>
            <w:tcW w:w="5000" w:type="dxa"/>
            <w:gridSpan w:val="12"/>
          </w:tcPr>
          <w:p w14:paraId="43699D13" w14:textId="77777777" w:rsidR="005E0AE9" w:rsidRPr="00330111" w:rsidRDefault="005E0AE9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Проведені видатки, тис. грн</w:t>
            </w:r>
          </w:p>
        </w:tc>
        <w:tc>
          <w:tcPr>
            <w:tcW w:w="1522" w:type="dxa"/>
            <w:vMerge w:val="restart"/>
          </w:tcPr>
          <w:p w14:paraId="45BBB2FA" w14:textId="77777777" w:rsidR="005E0AE9" w:rsidRPr="00330111" w:rsidRDefault="005E0AE9" w:rsidP="009B36C1">
            <w:pPr>
              <w:overflowPunct/>
              <w:adjustRightInd/>
              <w:ind w:left="-108" w:right="-120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Стан виконання заходів (результативні показники виконання програми)</w:t>
            </w:r>
          </w:p>
        </w:tc>
      </w:tr>
      <w:tr w:rsidR="005E0AE9" w:rsidRPr="00330111" w14:paraId="0051C683" w14:textId="77777777" w:rsidTr="00F774E4">
        <w:tc>
          <w:tcPr>
            <w:tcW w:w="530" w:type="dxa"/>
            <w:vMerge/>
            <w:vAlign w:val="center"/>
          </w:tcPr>
          <w:p w14:paraId="1269D5D9" w14:textId="77777777" w:rsidR="005E0AE9" w:rsidRPr="00330111" w:rsidRDefault="005E0AE9" w:rsidP="009B36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  <w:tc>
          <w:tcPr>
            <w:tcW w:w="1738" w:type="dxa"/>
            <w:vMerge/>
            <w:vAlign w:val="center"/>
          </w:tcPr>
          <w:p w14:paraId="013DAE97" w14:textId="77777777" w:rsidR="005E0AE9" w:rsidRPr="00330111" w:rsidRDefault="005E0AE9" w:rsidP="009B36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  <w:tc>
          <w:tcPr>
            <w:tcW w:w="1409" w:type="dxa"/>
            <w:vMerge/>
            <w:vAlign w:val="center"/>
          </w:tcPr>
          <w:p w14:paraId="365F98A5" w14:textId="77777777" w:rsidR="005E0AE9" w:rsidRPr="00330111" w:rsidRDefault="005E0AE9" w:rsidP="009B36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  <w:tc>
          <w:tcPr>
            <w:tcW w:w="847" w:type="dxa"/>
            <w:gridSpan w:val="2"/>
            <w:vMerge w:val="restart"/>
            <w:textDirection w:val="btLr"/>
            <w:vAlign w:val="center"/>
          </w:tcPr>
          <w:p w14:paraId="0C6FB7DB" w14:textId="77777777" w:rsidR="005E0AE9" w:rsidRPr="00330111" w:rsidRDefault="005E0AE9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Усього</w:t>
            </w:r>
          </w:p>
        </w:tc>
        <w:tc>
          <w:tcPr>
            <w:tcW w:w="4547" w:type="dxa"/>
            <w:gridSpan w:val="10"/>
          </w:tcPr>
          <w:p w14:paraId="34ECF732" w14:textId="77777777" w:rsidR="005E0AE9" w:rsidRPr="00330111" w:rsidRDefault="005E0AE9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у тому числі</w:t>
            </w:r>
          </w:p>
        </w:tc>
        <w:tc>
          <w:tcPr>
            <w:tcW w:w="675" w:type="dxa"/>
            <w:gridSpan w:val="2"/>
            <w:vMerge w:val="restart"/>
            <w:textDirection w:val="btLr"/>
            <w:vAlign w:val="center"/>
          </w:tcPr>
          <w:p w14:paraId="01D3FA35" w14:textId="77777777" w:rsidR="005E0AE9" w:rsidRPr="00330111" w:rsidRDefault="005E0AE9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Усього</w:t>
            </w:r>
          </w:p>
        </w:tc>
        <w:tc>
          <w:tcPr>
            <w:tcW w:w="4325" w:type="dxa"/>
            <w:gridSpan w:val="10"/>
          </w:tcPr>
          <w:p w14:paraId="3C3269D8" w14:textId="77777777" w:rsidR="005E0AE9" w:rsidRPr="00330111" w:rsidRDefault="005E0AE9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у тому числі</w:t>
            </w:r>
          </w:p>
        </w:tc>
        <w:tc>
          <w:tcPr>
            <w:tcW w:w="1522" w:type="dxa"/>
            <w:vMerge/>
            <w:vAlign w:val="center"/>
          </w:tcPr>
          <w:p w14:paraId="75134BD9" w14:textId="77777777" w:rsidR="005E0AE9" w:rsidRPr="00330111" w:rsidRDefault="005E0AE9" w:rsidP="009B36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</w:tr>
      <w:tr w:rsidR="005E0AE9" w:rsidRPr="00330111" w14:paraId="5AB22B6A" w14:textId="77777777" w:rsidTr="00F774E4">
        <w:trPr>
          <w:cantSplit/>
          <w:trHeight w:val="2990"/>
        </w:trPr>
        <w:tc>
          <w:tcPr>
            <w:tcW w:w="530" w:type="dxa"/>
            <w:vMerge/>
            <w:vAlign w:val="center"/>
          </w:tcPr>
          <w:p w14:paraId="5C393AAC" w14:textId="77777777" w:rsidR="005E0AE9" w:rsidRPr="00330111" w:rsidRDefault="005E0AE9" w:rsidP="009B36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  <w:tc>
          <w:tcPr>
            <w:tcW w:w="1738" w:type="dxa"/>
            <w:vMerge/>
            <w:vAlign w:val="center"/>
          </w:tcPr>
          <w:p w14:paraId="1A8CC356" w14:textId="77777777" w:rsidR="005E0AE9" w:rsidRPr="00330111" w:rsidRDefault="005E0AE9" w:rsidP="009B36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  <w:tc>
          <w:tcPr>
            <w:tcW w:w="1409" w:type="dxa"/>
            <w:vMerge/>
            <w:vAlign w:val="center"/>
          </w:tcPr>
          <w:p w14:paraId="252E7CDB" w14:textId="77777777" w:rsidR="005E0AE9" w:rsidRPr="00330111" w:rsidRDefault="005E0AE9" w:rsidP="009B36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  <w:tc>
          <w:tcPr>
            <w:tcW w:w="847" w:type="dxa"/>
            <w:gridSpan w:val="2"/>
            <w:vMerge/>
            <w:vAlign w:val="center"/>
          </w:tcPr>
          <w:p w14:paraId="0378A365" w14:textId="77777777" w:rsidR="005E0AE9" w:rsidRPr="00330111" w:rsidRDefault="005E0AE9" w:rsidP="009B36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  <w:tc>
          <w:tcPr>
            <w:tcW w:w="578" w:type="dxa"/>
            <w:gridSpan w:val="2"/>
            <w:textDirection w:val="btLr"/>
            <w:vAlign w:val="center"/>
          </w:tcPr>
          <w:p w14:paraId="46211842" w14:textId="77777777" w:rsidR="005E0AE9" w:rsidRPr="00330111" w:rsidRDefault="005E0AE9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обласний бюджет</w:t>
            </w:r>
          </w:p>
        </w:tc>
        <w:tc>
          <w:tcPr>
            <w:tcW w:w="1087" w:type="dxa"/>
            <w:gridSpan w:val="2"/>
            <w:textDirection w:val="btLr"/>
            <w:vAlign w:val="center"/>
          </w:tcPr>
          <w:p w14:paraId="7EAC6926" w14:textId="77777777" w:rsidR="005E0AE9" w:rsidRPr="00330111" w:rsidRDefault="005E0AE9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районний, міський (міст обласного підпорядкування) бюджети</w:t>
            </w:r>
          </w:p>
        </w:tc>
        <w:tc>
          <w:tcPr>
            <w:tcW w:w="1386" w:type="dxa"/>
            <w:gridSpan w:val="2"/>
            <w:textDirection w:val="btLr"/>
            <w:vAlign w:val="center"/>
          </w:tcPr>
          <w:p w14:paraId="374ADA74" w14:textId="77777777" w:rsidR="005E0AE9" w:rsidRPr="00330111" w:rsidRDefault="005E0AE9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бюджети сіл, селищ, міст районного підпорядкування </w:t>
            </w: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br/>
              <w:t xml:space="preserve">(в </w:t>
            </w:r>
            <w:proofErr w:type="spellStart"/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т.ч</w:t>
            </w:r>
            <w:proofErr w:type="spellEnd"/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. об’єднаних територіальних громад)</w:t>
            </w:r>
          </w:p>
        </w:tc>
        <w:tc>
          <w:tcPr>
            <w:tcW w:w="714" w:type="dxa"/>
            <w:gridSpan w:val="2"/>
            <w:textDirection w:val="btLr"/>
            <w:vAlign w:val="center"/>
          </w:tcPr>
          <w:p w14:paraId="4DAB7386" w14:textId="77777777" w:rsidR="005E0AE9" w:rsidRPr="00330111" w:rsidRDefault="005E0AE9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кошти небюджетних джерел</w:t>
            </w:r>
          </w:p>
        </w:tc>
        <w:tc>
          <w:tcPr>
            <w:tcW w:w="782" w:type="dxa"/>
            <w:gridSpan w:val="2"/>
            <w:textDirection w:val="btLr"/>
            <w:vAlign w:val="center"/>
          </w:tcPr>
          <w:p w14:paraId="457BBE49" w14:textId="77777777" w:rsidR="005E0AE9" w:rsidRPr="00330111" w:rsidRDefault="005E0AE9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довідково: державний бюджет</w:t>
            </w:r>
          </w:p>
        </w:tc>
        <w:tc>
          <w:tcPr>
            <w:tcW w:w="675" w:type="dxa"/>
            <w:gridSpan w:val="2"/>
            <w:vMerge/>
            <w:textDirection w:val="btLr"/>
            <w:vAlign w:val="center"/>
          </w:tcPr>
          <w:p w14:paraId="373FD1DC" w14:textId="77777777" w:rsidR="005E0AE9" w:rsidRPr="00330111" w:rsidRDefault="005E0AE9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  <w:tc>
          <w:tcPr>
            <w:tcW w:w="546" w:type="dxa"/>
            <w:gridSpan w:val="2"/>
            <w:textDirection w:val="btLr"/>
            <w:vAlign w:val="center"/>
          </w:tcPr>
          <w:p w14:paraId="2662A882" w14:textId="77777777" w:rsidR="005E0AE9" w:rsidRPr="00330111" w:rsidRDefault="005E0AE9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обласний бюджет</w:t>
            </w:r>
          </w:p>
        </w:tc>
        <w:tc>
          <w:tcPr>
            <w:tcW w:w="1120" w:type="dxa"/>
            <w:gridSpan w:val="2"/>
            <w:textDirection w:val="btLr"/>
            <w:vAlign w:val="center"/>
          </w:tcPr>
          <w:p w14:paraId="31E756EC" w14:textId="77777777" w:rsidR="005E0AE9" w:rsidRPr="00330111" w:rsidRDefault="005E0AE9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районний, міський (міст обласного підпорядкування) бюджети</w:t>
            </w:r>
          </w:p>
        </w:tc>
        <w:tc>
          <w:tcPr>
            <w:tcW w:w="1413" w:type="dxa"/>
            <w:gridSpan w:val="2"/>
            <w:textDirection w:val="btLr"/>
            <w:vAlign w:val="center"/>
          </w:tcPr>
          <w:p w14:paraId="12FE7175" w14:textId="77777777" w:rsidR="005E0AE9" w:rsidRPr="00330111" w:rsidRDefault="005E0AE9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бюджети сіл, селищ, міст районного підпорядкування </w:t>
            </w: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br/>
              <w:t xml:space="preserve">(в </w:t>
            </w:r>
            <w:proofErr w:type="spellStart"/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т.ч</w:t>
            </w:r>
            <w:proofErr w:type="spellEnd"/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. об’єднаних територіальних громад)</w:t>
            </w:r>
          </w:p>
        </w:tc>
        <w:tc>
          <w:tcPr>
            <w:tcW w:w="630" w:type="dxa"/>
            <w:gridSpan w:val="2"/>
            <w:textDirection w:val="btLr"/>
            <w:vAlign w:val="center"/>
          </w:tcPr>
          <w:p w14:paraId="46534130" w14:textId="77777777" w:rsidR="005E0AE9" w:rsidRPr="00330111" w:rsidRDefault="005E0AE9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кошти небюджетних джерел</w:t>
            </w:r>
          </w:p>
        </w:tc>
        <w:tc>
          <w:tcPr>
            <w:tcW w:w="616" w:type="dxa"/>
            <w:gridSpan w:val="2"/>
            <w:textDirection w:val="btLr"/>
            <w:vAlign w:val="center"/>
          </w:tcPr>
          <w:p w14:paraId="02F8A44F" w14:textId="77777777" w:rsidR="005E0AE9" w:rsidRPr="00330111" w:rsidRDefault="005E0AE9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довідково: державний бюджет</w:t>
            </w:r>
          </w:p>
        </w:tc>
        <w:tc>
          <w:tcPr>
            <w:tcW w:w="1522" w:type="dxa"/>
            <w:vMerge/>
            <w:vAlign w:val="center"/>
          </w:tcPr>
          <w:p w14:paraId="17C42452" w14:textId="77777777" w:rsidR="005E0AE9" w:rsidRPr="00330111" w:rsidRDefault="005E0AE9" w:rsidP="009B36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</w:tr>
      <w:tr w:rsidR="005E0AE9" w:rsidRPr="00330111" w14:paraId="50447496" w14:textId="77777777" w:rsidTr="001F78C1">
        <w:trPr>
          <w:cantSplit/>
          <w:trHeight w:val="1691"/>
        </w:trPr>
        <w:tc>
          <w:tcPr>
            <w:tcW w:w="530" w:type="dxa"/>
          </w:tcPr>
          <w:p w14:paraId="0038793F" w14:textId="77777777" w:rsidR="005E0AE9" w:rsidRPr="00330111" w:rsidRDefault="005E0AE9" w:rsidP="009B36C1">
            <w:pPr>
              <w:overflowPunct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  <w:tc>
          <w:tcPr>
            <w:tcW w:w="1738" w:type="dxa"/>
          </w:tcPr>
          <w:p w14:paraId="11902368" w14:textId="77777777" w:rsidR="005E0AE9" w:rsidRPr="00330111" w:rsidRDefault="005E0AE9" w:rsidP="001F78C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09" w:type="dxa"/>
          </w:tcPr>
          <w:p w14:paraId="61AB0521" w14:textId="77777777" w:rsidR="005E0AE9" w:rsidRPr="00330111" w:rsidRDefault="005E0AE9" w:rsidP="00F33BBB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proofErr w:type="spellStart"/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Департа</w:t>
            </w:r>
            <w:proofErr w:type="spellEnd"/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-мент з питань ЦЗ та ОР ОДА,</w:t>
            </w:r>
          </w:p>
          <w:p w14:paraId="78F09B9B" w14:textId="77777777" w:rsidR="005E0AE9" w:rsidRPr="00330111" w:rsidRDefault="005E0AE9" w:rsidP="00F33BBB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2024 </w:t>
            </w:r>
          </w:p>
        </w:tc>
        <w:tc>
          <w:tcPr>
            <w:tcW w:w="841" w:type="dxa"/>
            <w:textDirection w:val="btLr"/>
          </w:tcPr>
          <w:p w14:paraId="418E8CCF" w14:textId="77777777" w:rsidR="005E0AE9" w:rsidRPr="00330111" w:rsidRDefault="005E0AE9" w:rsidP="008D6EE2">
            <w:pPr>
              <w:overflowPunct/>
              <w:adjustRightInd/>
              <w:ind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570" w:type="dxa"/>
            <w:gridSpan w:val="2"/>
            <w:textDirection w:val="btLr"/>
          </w:tcPr>
          <w:p w14:paraId="14BCB2A6" w14:textId="77777777" w:rsidR="005E0AE9" w:rsidRPr="00330111" w:rsidRDefault="005E0AE9" w:rsidP="008D6EE2">
            <w:pPr>
              <w:overflowPunct/>
              <w:adjustRightInd/>
              <w:ind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1095" w:type="dxa"/>
            <w:gridSpan w:val="2"/>
            <w:textDirection w:val="btLr"/>
          </w:tcPr>
          <w:p w14:paraId="261E4ECB" w14:textId="77777777" w:rsidR="005E0AE9" w:rsidRPr="00330111" w:rsidRDefault="005E0AE9" w:rsidP="008D6EE2">
            <w:pPr>
              <w:overflowPunct/>
              <w:adjustRightInd/>
              <w:ind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1380" w:type="dxa"/>
            <w:gridSpan w:val="2"/>
            <w:textDirection w:val="btLr"/>
          </w:tcPr>
          <w:p w14:paraId="73C175F8" w14:textId="77777777" w:rsidR="005E0AE9" w:rsidRPr="00330111" w:rsidRDefault="005E0AE9" w:rsidP="008D6EE2">
            <w:pPr>
              <w:overflowPunct/>
              <w:adjustRightInd/>
              <w:ind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2"/>
            <w:textDirection w:val="btLr"/>
          </w:tcPr>
          <w:p w14:paraId="5FD79C16" w14:textId="77777777" w:rsidR="005E0AE9" w:rsidRPr="00330111" w:rsidRDefault="005E0AE9" w:rsidP="008D6EE2">
            <w:pPr>
              <w:overflowPunct/>
              <w:adjustRightInd/>
              <w:ind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782" w:type="dxa"/>
            <w:gridSpan w:val="2"/>
            <w:textDirection w:val="btLr"/>
          </w:tcPr>
          <w:p w14:paraId="6D8BCE88" w14:textId="77777777" w:rsidR="005E0AE9" w:rsidRPr="00330111" w:rsidRDefault="005E0AE9" w:rsidP="008D6EE2">
            <w:pPr>
              <w:overflowPunct/>
              <w:adjustRightInd/>
              <w:ind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675" w:type="dxa"/>
            <w:gridSpan w:val="2"/>
            <w:textDirection w:val="btLr"/>
          </w:tcPr>
          <w:p w14:paraId="277F2FBE" w14:textId="77777777" w:rsidR="005E0AE9" w:rsidRPr="00330111" w:rsidRDefault="005E0AE9" w:rsidP="00CE63C2">
            <w:pPr>
              <w:overflowPunct/>
              <w:adjustRightInd/>
              <w:ind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540" w:type="dxa"/>
            <w:gridSpan w:val="2"/>
            <w:textDirection w:val="btLr"/>
          </w:tcPr>
          <w:p w14:paraId="55575B12" w14:textId="77777777" w:rsidR="005E0AE9" w:rsidRPr="00330111" w:rsidRDefault="005E0AE9" w:rsidP="008D6EE2">
            <w:pPr>
              <w:overflowPunct/>
              <w:adjustRightInd/>
              <w:ind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1126" w:type="dxa"/>
            <w:gridSpan w:val="2"/>
            <w:textDirection w:val="btLr"/>
          </w:tcPr>
          <w:p w14:paraId="134DB395" w14:textId="77777777" w:rsidR="005E0AE9" w:rsidRPr="00330111" w:rsidRDefault="005E0AE9" w:rsidP="008D6EE2">
            <w:pPr>
              <w:overflowPunct/>
              <w:adjustRightInd/>
              <w:ind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1413" w:type="dxa"/>
            <w:gridSpan w:val="2"/>
            <w:textDirection w:val="btLr"/>
          </w:tcPr>
          <w:p w14:paraId="26EF2024" w14:textId="77777777" w:rsidR="005E0AE9" w:rsidRPr="00330111" w:rsidRDefault="005E0AE9" w:rsidP="008D6EE2">
            <w:pPr>
              <w:overflowPunct/>
              <w:adjustRightInd/>
              <w:ind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630" w:type="dxa"/>
            <w:gridSpan w:val="2"/>
            <w:textDirection w:val="btLr"/>
          </w:tcPr>
          <w:p w14:paraId="3EB0C3B8" w14:textId="77777777" w:rsidR="005E0AE9" w:rsidRPr="00330111" w:rsidRDefault="005E0AE9" w:rsidP="008D6EE2">
            <w:pPr>
              <w:overflowPunct/>
              <w:adjustRightInd/>
              <w:ind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616" w:type="dxa"/>
            <w:gridSpan w:val="2"/>
            <w:textDirection w:val="btLr"/>
          </w:tcPr>
          <w:p w14:paraId="1E513DFE" w14:textId="77777777" w:rsidR="005E0AE9" w:rsidRPr="00330111" w:rsidRDefault="005E0AE9" w:rsidP="008D6EE2">
            <w:pPr>
              <w:overflowPunct/>
              <w:adjustRightInd/>
              <w:ind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1528" w:type="dxa"/>
            <w:gridSpan w:val="2"/>
          </w:tcPr>
          <w:p w14:paraId="2DC3EC14" w14:textId="77777777" w:rsidR="005E0AE9" w:rsidRPr="00330111" w:rsidRDefault="005E0AE9" w:rsidP="00A34CA2">
            <w:pPr>
              <w:overflowPunct/>
              <w:adjustRightInd/>
              <w:ind w:left="3" w:right="-112"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У 2024 році не передбачалося </w:t>
            </w:r>
            <w:proofErr w:type="spellStart"/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фінансуван</w:t>
            </w:r>
            <w:proofErr w:type="spellEnd"/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-ня заходів Програми з обласного бюджету.</w:t>
            </w:r>
          </w:p>
        </w:tc>
      </w:tr>
    </w:tbl>
    <w:p w14:paraId="6D39769B" w14:textId="77777777" w:rsidR="005E0AE9" w:rsidRPr="00330111" w:rsidRDefault="005E0AE9" w:rsidP="004235D1">
      <w:pPr>
        <w:shd w:val="clear" w:color="auto" w:fill="FFFFFF"/>
        <w:overflowPunct/>
        <w:adjustRightInd/>
        <w:ind w:left="34" w:firstLine="146"/>
        <w:jc w:val="both"/>
        <w:textAlignment w:val="auto"/>
        <w:rPr>
          <w:rFonts w:ascii="Times New Roman" w:hAnsi="Times New Roman"/>
          <w:color w:val="auto"/>
          <w:szCs w:val="24"/>
          <w:lang w:val="uk-UA"/>
        </w:rPr>
      </w:pPr>
    </w:p>
    <w:p w14:paraId="50880986" w14:textId="77777777" w:rsidR="005E0AE9" w:rsidRPr="00330111" w:rsidRDefault="005E0AE9" w:rsidP="004235D1">
      <w:pPr>
        <w:shd w:val="clear" w:color="auto" w:fill="FFFFFF"/>
        <w:overflowPunct/>
        <w:adjustRightInd/>
        <w:ind w:left="34" w:firstLine="146"/>
        <w:jc w:val="both"/>
        <w:textAlignment w:val="auto"/>
        <w:rPr>
          <w:rFonts w:ascii="Times New Roman" w:hAnsi="Times New Roman"/>
          <w:color w:val="auto"/>
          <w:szCs w:val="24"/>
          <w:lang w:val="uk-UA"/>
        </w:rPr>
      </w:pPr>
      <w:r w:rsidRPr="00330111">
        <w:rPr>
          <w:rFonts w:ascii="Times New Roman" w:hAnsi="Times New Roman"/>
          <w:color w:val="auto"/>
          <w:szCs w:val="24"/>
          <w:lang w:val="uk-UA"/>
        </w:rPr>
        <w:t>5. Аналіз виконання за видатками в цілому за програмою:</w:t>
      </w:r>
    </w:p>
    <w:p w14:paraId="0DE24535" w14:textId="77777777" w:rsidR="005E0AE9" w:rsidRPr="00330111" w:rsidRDefault="005E0AE9" w:rsidP="004235D1">
      <w:pPr>
        <w:shd w:val="clear" w:color="auto" w:fill="FFFFFF"/>
        <w:overflowPunct/>
        <w:adjustRightInd/>
        <w:ind w:left="34" w:firstLine="146"/>
        <w:jc w:val="right"/>
        <w:textAlignment w:val="auto"/>
        <w:rPr>
          <w:rFonts w:ascii="Times New Roman" w:hAnsi="Times New Roman"/>
          <w:color w:val="auto"/>
          <w:szCs w:val="24"/>
          <w:lang w:val="uk-UA"/>
        </w:rPr>
      </w:pPr>
      <w:r w:rsidRPr="00330111">
        <w:rPr>
          <w:rFonts w:ascii="Times New Roman" w:hAnsi="Times New Roman"/>
          <w:color w:val="auto"/>
          <w:szCs w:val="24"/>
          <w:lang w:val="uk-UA"/>
        </w:rPr>
        <w:t>тис. грн.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7"/>
        <w:gridCol w:w="1706"/>
        <w:gridCol w:w="1717"/>
        <w:gridCol w:w="1697"/>
        <w:gridCol w:w="1706"/>
        <w:gridCol w:w="1718"/>
        <w:gridCol w:w="1689"/>
        <w:gridCol w:w="1706"/>
        <w:gridCol w:w="1718"/>
      </w:tblGrid>
      <w:tr w:rsidR="005E0AE9" w:rsidRPr="00330111" w14:paraId="40216C5D" w14:textId="77777777" w:rsidTr="005B1CDA">
        <w:tc>
          <w:tcPr>
            <w:tcW w:w="5120" w:type="dxa"/>
            <w:gridSpan w:val="3"/>
          </w:tcPr>
          <w:p w14:paraId="3C85A878" w14:textId="77777777" w:rsidR="005E0AE9" w:rsidRPr="00330111" w:rsidRDefault="005E0AE9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Бюджетні асигнування з урахуванням змін</w:t>
            </w:r>
          </w:p>
        </w:tc>
        <w:tc>
          <w:tcPr>
            <w:tcW w:w="5121" w:type="dxa"/>
            <w:gridSpan w:val="3"/>
          </w:tcPr>
          <w:p w14:paraId="6E9CCF7E" w14:textId="77777777" w:rsidR="005E0AE9" w:rsidRPr="00330111" w:rsidRDefault="005E0AE9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Проведені видатки</w:t>
            </w:r>
          </w:p>
        </w:tc>
        <w:tc>
          <w:tcPr>
            <w:tcW w:w="5113" w:type="dxa"/>
            <w:gridSpan w:val="3"/>
          </w:tcPr>
          <w:p w14:paraId="10D1150E" w14:textId="77777777" w:rsidR="005E0AE9" w:rsidRPr="00330111" w:rsidRDefault="005E0AE9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Відхилення</w:t>
            </w:r>
          </w:p>
        </w:tc>
      </w:tr>
      <w:tr w:rsidR="005E0AE9" w:rsidRPr="00330111" w14:paraId="7CE50989" w14:textId="77777777" w:rsidTr="005B1CDA">
        <w:trPr>
          <w:trHeight w:val="720"/>
        </w:trPr>
        <w:tc>
          <w:tcPr>
            <w:tcW w:w="1697" w:type="dxa"/>
          </w:tcPr>
          <w:p w14:paraId="5D47010D" w14:textId="77777777" w:rsidR="005E0AE9" w:rsidRPr="00330111" w:rsidRDefault="005E0AE9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усього</w:t>
            </w:r>
          </w:p>
        </w:tc>
        <w:tc>
          <w:tcPr>
            <w:tcW w:w="1706" w:type="dxa"/>
          </w:tcPr>
          <w:p w14:paraId="080044B1" w14:textId="77777777" w:rsidR="005E0AE9" w:rsidRPr="00330111" w:rsidRDefault="005E0AE9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загальний фонд</w:t>
            </w:r>
          </w:p>
        </w:tc>
        <w:tc>
          <w:tcPr>
            <w:tcW w:w="1717" w:type="dxa"/>
          </w:tcPr>
          <w:p w14:paraId="0D57DC2C" w14:textId="77777777" w:rsidR="005E0AE9" w:rsidRPr="00330111" w:rsidRDefault="005E0AE9" w:rsidP="00BC78B3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спеціальний фонд</w:t>
            </w:r>
          </w:p>
        </w:tc>
        <w:tc>
          <w:tcPr>
            <w:tcW w:w="1697" w:type="dxa"/>
          </w:tcPr>
          <w:p w14:paraId="7EA63B5A" w14:textId="77777777" w:rsidR="005E0AE9" w:rsidRPr="00330111" w:rsidRDefault="005E0AE9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усього</w:t>
            </w:r>
          </w:p>
        </w:tc>
        <w:tc>
          <w:tcPr>
            <w:tcW w:w="1706" w:type="dxa"/>
          </w:tcPr>
          <w:p w14:paraId="4A3FF4D0" w14:textId="77777777" w:rsidR="005E0AE9" w:rsidRPr="00330111" w:rsidRDefault="005E0AE9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загальний фонд</w:t>
            </w:r>
          </w:p>
        </w:tc>
        <w:tc>
          <w:tcPr>
            <w:tcW w:w="1718" w:type="dxa"/>
          </w:tcPr>
          <w:p w14:paraId="129FB8FD" w14:textId="77777777" w:rsidR="005E0AE9" w:rsidRPr="00330111" w:rsidRDefault="005E0AE9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спеціальний фонд</w:t>
            </w:r>
          </w:p>
        </w:tc>
        <w:tc>
          <w:tcPr>
            <w:tcW w:w="1689" w:type="dxa"/>
          </w:tcPr>
          <w:p w14:paraId="14888B31" w14:textId="77777777" w:rsidR="005E0AE9" w:rsidRPr="00330111" w:rsidRDefault="005E0AE9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усього</w:t>
            </w:r>
          </w:p>
        </w:tc>
        <w:tc>
          <w:tcPr>
            <w:tcW w:w="1706" w:type="dxa"/>
          </w:tcPr>
          <w:p w14:paraId="5550A300" w14:textId="77777777" w:rsidR="005E0AE9" w:rsidRPr="00330111" w:rsidRDefault="005E0AE9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загальний фонд</w:t>
            </w:r>
          </w:p>
        </w:tc>
        <w:tc>
          <w:tcPr>
            <w:tcW w:w="1718" w:type="dxa"/>
          </w:tcPr>
          <w:p w14:paraId="118A2CCA" w14:textId="77777777" w:rsidR="005E0AE9" w:rsidRPr="00330111" w:rsidRDefault="005E0AE9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спеціальний фонд</w:t>
            </w:r>
          </w:p>
        </w:tc>
      </w:tr>
      <w:tr w:rsidR="005E0AE9" w:rsidRPr="00C879CE" w14:paraId="50C3BB1A" w14:textId="77777777" w:rsidTr="00C00275">
        <w:trPr>
          <w:trHeight w:val="231"/>
        </w:trPr>
        <w:tc>
          <w:tcPr>
            <w:tcW w:w="1697" w:type="dxa"/>
          </w:tcPr>
          <w:p w14:paraId="79ABC9E6" w14:textId="77777777" w:rsidR="005E0AE9" w:rsidRPr="00330111" w:rsidRDefault="005E0AE9" w:rsidP="009B36C1">
            <w:pPr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1706" w:type="dxa"/>
          </w:tcPr>
          <w:p w14:paraId="4E6D6395" w14:textId="77777777" w:rsidR="005E0AE9" w:rsidRPr="00330111" w:rsidRDefault="005E0AE9" w:rsidP="009B36C1">
            <w:pPr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1717" w:type="dxa"/>
          </w:tcPr>
          <w:p w14:paraId="55921BAD" w14:textId="77777777" w:rsidR="005E0AE9" w:rsidRPr="00330111" w:rsidRDefault="005E0AE9" w:rsidP="009B36C1">
            <w:pPr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1697" w:type="dxa"/>
          </w:tcPr>
          <w:p w14:paraId="613C9FCD" w14:textId="77777777" w:rsidR="005E0AE9" w:rsidRPr="00330111" w:rsidRDefault="005E0AE9" w:rsidP="008D3B3F">
            <w:pPr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1706" w:type="dxa"/>
          </w:tcPr>
          <w:p w14:paraId="6DCB6126" w14:textId="77777777" w:rsidR="005E0AE9" w:rsidRPr="00330111" w:rsidRDefault="005E0AE9" w:rsidP="008D3B3F">
            <w:pPr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1718" w:type="dxa"/>
          </w:tcPr>
          <w:p w14:paraId="2E5ADB4D" w14:textId="77777777" w:rsidR="005E0AE9" w:rsidRPr="00330111" w:rsidRDefault="005E0AE9" w:rsidP="008D3B3F">
            <w:pPr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1689" w:type="dxa"/>
          </w:tcPr>
          <w:p w14:paraId="6E9BF369" w14:textId="77777777" w:rsidR="005E0AE9" w:rsidRPr="00330111" w:rsidRDefault="005E0AE9" w:rsidP="009B36C1">
            <w:pPr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1706" w:type="dxa"/>
          </w:tcPr>
          <w:p w14:paraId="6FD5E632" w14:textId="77777777" w:rsidR="005E0AE9" w:rsidRPr="00330111" w:rsidRDefault="005E0AE9" w:rsidP="009B36C1">
            <w:pPr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1718" w:type="dxa"/>
          </w:tcPr>
          <w:p w14:paraId="7BED1175" w14:textId="77777777" w:rsidR="005E0AE9" w:rsidRPr="00C879CE" w:rsidRDefault="005E0AE9" w:rsidP="009B36C1">
            <w:pPr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30111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</w:tr>
    </w:tbl>
    <w:p w14:paraId="7FEDA930" w14:textId="77777777" w:rsidR="005E0AE9" w:rsidRPr="00C879CE" w:rsidRDefault="005E0AE9">
      <w:pPr>
        <w:rPr>
          <w:rFonts w:ascii="Calibri" w:hAnsi="Calibri"/>
          <w:lang w:val="uk-UA"/>
        </w:rPr>
      </w:pPr>
    </w:p>
    <w:p w14:paraId="5B8080FC" w14:textId="77777777" w:rsidR="005E0AE9" w:rsidRPr="00C879CE" w:rsidRDefault="005E0AE9">
      <w:pPr>
        <w:rPr>
          <w:rFonts w:ascii="Calibri" w:hAnsi="Calibri"/>
          <w:lang w:val="uk-UA"/>
        </w:rPr>
      </w:pPr>
    </w:p>
    <w:p w14:paraId="6BE128C6" w14:textId="77777777" w:rsidR="005E0AE9" w:rsidRPr="0087259F" w:rsidRDefault="005E0AE9">
      <w:pPr>
        <w:rPr>
          <w:rFonts w:ascii="Calibri" w:hAnsi="Calibri"/>
          <w:lang w:val="uk-UA"/>
        </w:rPr>
      </w:pPr>
    </w:p>
    <w:p w14:paraId="37E61CFB" w14:textId="77777777" w:rsidR="005E0AE9" w:rsidRDefault="005E0AE9">
      <w:pPr>
        <w:rPr>
          <w:rFonts w:ascii="Calibri" w:hAnsi="Calibri"/>
          <w:lang w:val="uk-UA"/>
        </w:rPr>
      </w:pPr>
    </w:p>
    <w:p w14:paraId="11F29623" w14:textId="77777777" w:rsidR="005E0AE9" w:rsidRDefault="005E0AE9">
      <w:pPr>
        <w:rPr>
          <w:rFonts w:ascii="Calibri" w:hAnsi="Calibri"/>
          <w:lang w:val="uk-UA"/>
        </w:rPr>
      </w:pPr>
    </w:p>
    <w:sectPr w:rsidR="005E0AE9" w:rsidSect="009D6023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0A9E"/>
    <w:rsid w:val="00007C48"/>
    <w:rsid w:val="0001347E"/>
    <w:rsid w:val="0001641E"/>
    <w:rsid w:val="00053886"/>
    <w:rsid w:val="00055476"/>
    <w:rsid w:val="00075B88"/>
    <w:rsid w:val="000776A1"/>
    <w:rsid w:val="000A4C9A"/>
    <w:rsid w:val="000B3956"/>
    <w:rsid w:val="000C0CD9"/>
    <w:rsid w:val="000D5467"/>
    <w:rsid w:val="0016241F"/>
    <w:rsid w:val="00182F29"/>
    <w:rsid w:val="00193834"/>
    <w:rsid w:val="001E7C52"/>
    <w:rsid w:val="001F78C1"/>
    <w:rsid w:val="0021540B"/>
    <w:rsid w:val="00235145"/>
    <w:rsid w:val="00252DF6"/>
    <w:rsid w:val="00261165"/>
    <w:rsid w:val="0028314A"/>
    <w:rsid w:val="00296BE4"/>
    <w:rsid w:val="002B60CE"/>
    <w:rsid w:val="002E4CB0"/>
    <w:rsid w:val="002F3808"/>
    <w:rsid w:val="002F7522"/>
    <w:rsid w:val="00317A1E"/>
    <w:rsid w:val="00330111"/>
    <w:rsid w:val="00335028"/>
    <w:rsid w:val="0034702B"/>
    <w:rsid w:val="00354AB9"/>
    <w:rsid w:val="003B46FD"/>
    <w:rsid w:val="003D073C"/>
    <w:rsid w:val="003D2549"/>
    <w:rsid w:val="003E6580"/>
    <w:rsid w:val="003E67E0"/>
    <w:rsid w:val="00416CC1"/>
    <w:rsid w:val="004235D1"/>
    <w:rsid w:val="0044598C"/>
    <w:rsid w:val="004663DE"/>
    <w:rsid w:val="00467BAE"/>
    <w:rsid w:val="004A5992"/>
    <w:rsid w:val="004C62F2"/>
    <w:rsid w:val="004C74F4"/>
    <w:rsid w:val="00540B2B"/>
    <w:rsid w:val="0057575C"/>
    <w:rsid w:val="005A271E"/>
    <w:rsid w:val="005B1CDA"/>
    <w:rsid w:val="005B725C"/>
    <w:rsid w:val="005B7F33"/>
    <w:rsid w:val="005E0AE9"/>
    <w:rsid w:val="005E315F"/>
    <w:rsid w:val="005E74FF"/>
    <w:rsid w:val="006307BB"/>
    <w:rsid w:val="006338C1"/>
    <w:rsid w:val="00637AB8"/>
    <w:rsid w:val="00652F52"/>
    <w:rsid w:val="00667E7A"/>
    <w:rsid w:val="006843A8"/>
    <w:rsid w:val="006C75A0"/>
    <w:rsid w:val="006D7645"/>
    <w:rsid w:val="006E4BF8"/>
    <w:rsid w:val="006F4A75"/>
    <w:rsid w:val="00723B2F"/>
    <w:rsid w:val="00753D54"/>
    <w:rsid w:val="007629DA"/>
    <w:rsid w:val="00790598"/>
    <w:rsid w:val="007A445B"/>
    <w:rsid w:val="007B0FC4"/>
    <w:rsid w:val="007C1E7F"/>
    <w:rsid w:val="007D03E5"/>
    <w:rsid w:val="007E082C"/>
    <w:rsid w:val="00806B21"/>
    <w:rsid w:val="008460E3"/>
    <w:rsid w:val="008471CD"/>
    <w:rsid w:val="00850924"/>
    <w:rsid w:val="008554C9"/>
    <w:rsid w:val="008571E3"/>
    <w:rsid w:val="0087259F"/>
    <w:rsid w:val="00885DB5"/>
    <w:rsid w:val="00897077"/>
    <w:rsid w:val="008B2A0B"/>
    <w:rsid w:val="008C53C1"/>
    <w:rsid w:val="008D3B3F"/>
    <w:rsid w:val="008D6EE2"/>
    <w:rsid w:val="008E0774"/>
    <w:rsid w:val="00912A9E"/>
    <w:rsid w:val="00927980"/>
    <w:rsid w:val="009353D9"/>
    <w:rsid w:val="00964596"/>
    <w:rsid w:val="00972C1B"/>
    <w:rsid w:val="0099290C"/>
    <w:rsid w:val="009B36C1"/>
    <w:rsid w:val="009C6056"/>
    <w:rsid w:val="009D6023"/>
    <w:rsid w:val="009F0A9E"/>
    <w:rsid w:val="009F451F"/>
    <w:rsid w:val="00A178CF"/>
    <w:rsid w:val="00A30202"/>
    <w:rsid w:val="00A34CA2"/>
    <w:rsid w:val="00A452AB"/>
    <w:rsid w:val="00A46AEB"/>
    <w:rsid w:val="00A54B58"/>
    <w:rsid w:val="00A56986"/>
    <w:rsid w:val="00A609D5"/>
    <w:rsid w:val="00A65271"/>
    <w:rsid w:val="00A6573E"/>
    <w:rsid w:val="00A95AEF"/>
    <w:rsid w:val="00AA32FB"/>
    <w:rsid w:val="00AB15C7"/>
    <w:rsid w:val="00AC5043"/>
    <w:rsid w:val="00B21735"/>
    <w:rsid w:val="00B53A71"/>
    <w:rsid w:val="00B82E49"/>
    <w:rsid w:val="00B9220C"/>
    <w:rsid w:val="00BA2A55"/>
    <w:rsid w:val="00BA4C41"/>
    <w:rsid w:val="00BC78B3"/>
    <w:rsid w:val="00BD68E4"/>
    <w:rsid w:val="00BF3AB2"/>
    <w:rsid w:val="00C00275"/>
    <w:rsid w:val="00C133B5"/>
    <w:rsid w:val="00C26DD0"/>
    <w:rsid w:val="00C846A3"/>
    <w:rsid w:val="00C879CE"/>
    <w:rsid w:val="00CD6870"/>
    <w:rsid w:val="00CE63C2"/>
    <w:rsid w:val="00D2210E"/>
    <w:rsid w:val="00D22576"/>
    <w:rsid w:val="00D30D4C"/>
    <w:rsid w:val="00D3453E"/>
    <w:rsid w:val="00D50DCB"/>
    <w:rsid w:val="00D541C3"/>
    <w:rsid w:val="00D54B5B"/>
    <w:rsid w:val="00D57103"/>
    <w:rsid w:val="00D627F7"/>
    <w:rsid w:val="00D77D3A"/>
    <w:rsid w:val="00D87851"/>
    <w:rsid w:val="00DD3E91"/>
    <w:rsid w:val="00DD5215"/>
    <w:rsid w:val="00DD5A1A"/>
    <w:rsid w:val="00DE05A3"/>
    <w:rsid w:val="00DF0C0D"/>
    <w:rsid w:val="00E132E7"/>
    <w:rsid w:val="00E13E1B"/>
    <w:rsid w:val="00E15201"/>
    <w:rsid w:val="00E45086"/>
    <w:rsid w:val="00E7512F"/>
    <w:rsid w:val="00EC0A31"/>
    <w:rsid w:val="00EC1D90"/>
    <w:rsid w:val="00EC4D64"/>
    <w:rsid w:val="00ED140F"/>
    <w:rsid w:val="00F33BBB"/>
    <w:rsid w:val="00F36D84"/>
    <w:rsid w:val="00F43BB3"/>
    <w:rsid w:val="00F43FF9"/>
    <w:rsid w:val="00F61633"/>
    <w:rsid w:val="00F774E4"/>
    <w:rsid w:val="00F938AD"/>
    <w:rsid w:val="00F94801"/>
    <w:rsid w:val="00FA3941"/>
    <w:rsid w:val="00FB1041"/>
    <w:rsid w:val="00FB41F8"/>
    <w:rsid w:val="00FD33E4"/>
    <w:rsid w:val="00FE23CE"/>
    <w:rsid w:val="00FF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CD564"/>
  <w15:docId w15:val="{F70686C6-CE28-4C3C-A391-0A57F1E5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7BB"/>
    <w:pPr>
      <w:overflowPunct w:val="0"/>
      <w:autoSpaceDE w:val="0"/>
      <w:autoSpaceDN w:val="0"/>
      <w:adjustRightInd w:val="0"/>
      <w:textAlignment w:val="baseline"/>
    </w:pPr>
    <w:rPr>
      <w:rFonts w:ascii="Antiqua" w:eastAsia="Times New Roman" w:hAnsi="Antiqua"/>
      <w:color w:val="000000"/>
      <w:sz w:val="24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3E67E0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Times New Roman" w:hAnsi="Times New Roman"/>
      <w:b/>
      <w:bCs/>
      <w:color w:val="auto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E67E0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нак Знак Знак Знак"/>
    <w:basedOn w:val="a"/>
    <w:uiPriority w:val="99"/>
    <w:rsid w:val="00A56986"/>
    <w:pPr>
      <w:overflowPunct/>
      <w:autoSpaceDE/>
      <w:autoSpaceDN/>
      <w:adjustRightInd/>
      <w:textAlignment w:val="auto"/>
    </w:pPr>
    <w:rPr>
      <w:rFonts w:ascii="Verdana" w:hAnsi="Verdana" w:cs="Verdana"/>
      <w:color w:val="auto"/>
      <w:sz w:val="20"/>
      <w:lang w:eastAsia="en-US"/>
    </w:rPr>
  </w:style>
  <w:style w:type="paragraph" w:customStyle="1" w:styleId="2">
    <w:name w:val="Знак Знак Знак Знак2"/>
    <w:basedOn w:val="a"/>
    <w:uiPriority w:val="99"/>
    <w:rsid w:val="003D073C"/>
    <w:pPr>
      <w:overflowPunct/>
      <w:autoSpaceDE/>
      <w:autoSpaceDN/>
      <w:adjustRightInd/>
      <w:textAlignment w:val="auto"/>
    </w:pPr>
    <w:rPr>
      <w:rFonts w:ascii="Verdana" w:hAnsi="Verdana" w:cs="Verdana"/>
      <w:color w:val="auto"/>
      <w:sz w:val="20"/>
      <w:lang w:eastAsia="en-US"/>
    </w:rPr>
  </w:style>
  <w:style w:type="paragraph" w:customStyle="1" w:styleId="Default">
    <w:name w:val="Default"/>
    <w:uiPriority w:val="99"/>
    <w:rsid w:val="00075B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1">
    <w:name w:val="Знак Знак Знак Знак1"/>
    <w:basedOn w:val="a"/>
    <w:uiPriority w:val="99"/>
    <w:rsid w:val="00E7512F"/>
    <w:pPr>
      <w:overflowPunct/>
      <w:autoSpaceDE/>
      <w:autoSpaceDN/>
      <w:adjustRightInd/>
      <w:textAlignment w:val="auto"/>
    </w:pPr>
    <w:rPr>
      <w:rFonts w:ascii="Verdana" w:hAnsi="Verdana" w:cs="Verdana"/>
      <w:color w:val="auto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90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1490</Words>
  <Characters>850</Characters>
  <Application>Microsoft Office Word</Application>
  <DocSecurity>0</DocSecurity>
  <Lines>7</Lines>
  <Paragraphs>4</Paragraphs>
  <ScaleCrop>false</ScaleCrop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iuliashklyar@gmail.com</cp:lastModifiedBy>
  <cp:revision>84</cp:revision>
  <cp:lastPrinted>2025-01-20T07:15:00Z</cp:lastPrinted>
  <dcterms:created xsi:type="dcterms:W3CDTF">2023-01-23T10:19:00Z</dcterms:created>
  <dcterms:modified xsi:type="dcterms:W3CDTF">2025-02-07T13:57:00Z</dcterms:modified>
</cp:coreProperties>
</file>